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Důležité pokyny – nejprve si přečtěte!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Následující pokyny je nutné vždy dodržovat. Nedodržení může vést ke zranění osob, škodám na majetku, poškození zařízení a ztrátě záruky!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Společnost STÄDTER GmbH nenese odpovědnost za případné chyby v této dokumentaci. Odpovědnost za přímé i nepřímé škody vzniklé v souvislosti s dodáním nebo používáním této dokumentace je vyloučena, pokud to zákon dovoluje.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Tento návod k obsluze je součástí zařízení. Před instalací a použitím si přečtěte a dodržujte všechny bezpečnostní pokyny.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V případě nejasností se obraťte na svého prodejce STÄDTER.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Dbejte na varování uvedená na výrobku i v dokumentaci.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Kompresor instalujte podle pokynů níže. Elektrické připojení musí odpovídat platným předpisům.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Tento dokument může být změněn bez předchozího upozornění.</w:t>
        <w:br w:type="textWrapping"/>
        <w:t>Za tiskové chyby se neručí.</w:t>
        <w:br w:type="textWrapping"/>
        <w:t>Vydání: 01/2021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noProof/>
        </w:rPr>
        <w:pict>
          <v:rect id="_x0000_i1026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8"/>
          <w:szCs w:val="28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použití a bezpečnost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rFonts w:cs="Arial"/>
          <w:b w:val="0"/>
          <w:bCs/>
          <w:sz w:val="20"/>
          <w:szCs w:val="32"/>
        </w:rPr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Použití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Kompresor je vhodný pro jemné zdobení pečiva a dortů, grafiku, úpravu obrázků, make-up, tetování a hobby/řemeslné práce.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Zařízení je určeno pouze pro domácí použití.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Používejte pouze k určenému účelu – při nesprávném použití výrobce nenese odpovědnost.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Bezpečnostní pokyny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Před použitím si pečlivě přečtěte návod.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Mohou používat děti od 8 let a osoby se sníženými schopnostmi, pouze pod dohledem.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Děti si se zařízením nesmí hrát.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Udržujte zařízení a kabel mimo dosah dětí do 8 let.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Uchovejte návod pro další použití.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Údaje na štítku musí odpovídat napětí v síti.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Připojujte pouze k vhodné zásuvce.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Nepoužívejte zařízení s poškozeným kabelem.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Pravidelně kontrolujte kabel i zástrčku.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Zabraňte poškození kabelu (ohýbání, skřípnutí, ostré hrany, teplo).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Nevytahujte kabel ze zásuvky za šňůru.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Kabel položte tak, aby o něj nikdo nezakopl.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Děti musí být pod dohledem.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28"/>
        </w:rPr>
      </w:pPr>
      <w:r>
        <w:rPr>
          <w:noProof/>
        </w:rPr>
        <w:pict>
          <v:rect id="_x0000_i1027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28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důležitá varování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rFonts w:cs="Arial"/>
          <w:b w:val="0"/>
          <w:bCs/>
          <w:sz w:val="20"/>
          <w:szCs w:val="32"/>
        </w:rPr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Nebezpečí úrazu elektrickým proudem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Nikdy se nepokoušejte zařízení sami opravovat.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Opravy smí provádět pouze kvalifikovaný odborník.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Pozor – nebezpečí života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Nikdy neponořujte zařízení do vody.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Nedržte pod tekoucí vodou.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Nedotýkejte se zástrčky mokrýma rukama.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Nevkládejte cizí předměty do zařízení.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Nikdy neotevírejte kryt.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Před čištěním vždy odpojte ze zásuvky.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Nepokládejte na sporák nebo horké plochy.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Používejte na stabilním, suchém a nehořlavém povrchu.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Zajistěte snadný přístup k vypínači a zástrčce.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Nepoužívejte mokrýma rukama nebo na mokré podlaze.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28"/>
        </w:rPr>
      </w:pPr>
      <w:r>
        <w:rPr>
          <w:noProof/>
        </w:rPr>
        <w:pict>
          <v:rect id="_x0000_i1028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28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první spuštění + ovládání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rFonts w:cs="Arial"/>
          <w:b w:val="0"/>
          <w:bCs/>
          <w:sz w:val="20"/>
          <w:szCs w:val="32"/>
        </w:rPr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Před prvním použitím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Odstraňte obal.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Zkontrolujte kompletnost balení a případné poškození.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V případě problému kontaktujte prodejce (max. do 8 dnů).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Provoz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Zkontrolujte správné napětí.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Nejprve zapojte kabel do kompresoru, pak do zásuvky.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Připojte hadici, filtr a pistoli.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Zapněte – manometr ukazuje tlak.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Tlak nastavíte regulátorem.</w:t>
      </w:r>
    </w:p>
    <w:p>
      <w:pPr>
        <w:pStyle w:val="para3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Použití (airbrush)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Naplňte nádržku barvou.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Držte pistoli volně v ruce.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Stisknutím spouště vytvoříte proud vzduchu.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Tahem dozadu regulujete množství barvy.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Vzdálenost ovlivňuje rozptyl.</w:t>
      </w:r>
    </w:p>
    <w:p>
      <w:pPr>
        <w:numPr>
          <w:ilvl w:val="0"/>
          <w:numId w:val="2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>Pro jemné linie pracujte zblízka.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ulka" w:pos="below" w:numFmt="decimal"/>
    <w:caption w:name="Číslo" w:pos="below" w:numFmt="decimal"/>
    <w:caption w:name="Obráze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9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64"/>
      <w:tmLastPosIdx w:val="29"/>
    </w:tmLastPosCaret>
    <w:tmLastPosAnchor>
      <w:tmLastPosPgfIdx w:val="0"/>
      <w:tmLastPosIdx w:val="0"/>
    </w:tmLastPosAnchor>
    <w:tmLastPosTblRect w:left="0" w:top="0" w:right="0" w:bottom="0"/>
  </w:tmLastPos>
  <w:tmAppRevision w:date="1775124869" w:val="1230" w:fileVer="342" w:fileVerOS="4"/>
  <w:guidesAndGrid showGuides="1" lockGuides="0" snapToGuides="1" snapToPageMargins="0" tolerance="8" gridDistanceHorizontal="283" gridDistanceVertical="283" showGrid="1" snapToGrid="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Tomáš</cp:lastModifiedBy>
  <cp:revision>0</cp:revision>
  <dcterms:created xsi:type="dcterms:W3CDTF">2026-04-02T10:13:13Z</dcterms:created>
  <dcterms:modified xsi:type="dcterms:W3CDTF">2026-04-02T10:14:29Z</dcterms:modified>
</cp:coreProperties>
</file>